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70" w:rsidRPr="00B14B05" w:rsidRDefault="00D848F0" w:rsidP="00DA0870">
      <w:pPr>
        <w:shd w:val="clear" w:color="auto" w:fill="FFFFFF"/>
        <w:spacing w:after="100" w:afterAutospacing="1" w:line="240" w:lineRule="auto"/>
        <w:jc w:val="center"/>
        <w:outlineLvl w:val="0"/>
        <w:rPr>
          <w:rFonts w:ascii="Times New Roman" w:eastAsia="Times New Roman" w:hAnsi="Times New Roman" w:cs="Times New Roman"/>
          <w:b/>
          <w:color w:val="354353"/>
          <w:kern w:val="36"/>
          <w:sz w:val="36"/>
          <w:szCs w:val="36"/>
          <w:lang w:eastAsia="ro-RO"/>
        </w:rPr>
      </w:pPr>
      <w:r w:rsidRPr="00B14B05">
        <w:rPr>
          <w:rFonts w:ascii="Times New Roman" w:eastAsia="Times New Roman" w:hAnsi="Times New Roman" w:cs="Times New Roman"/>
          <w:b/>
          <w:color w:val="354353"/>
          <w:kern w:val="36"/>
          <w:sz w:val="36"/>
          <w:szCs w:val="36"/>
          <w:lang w:eastAsia="ro-RO"/>
        </w:rPr>
        <w:t>Munca prin cumul</w:t>
      </w:r>
    </w:p>
    <w:p w:rsidR="00DA0870" w:rsidRPr="00B14B05" w:rsidRDefault="00D848F0" w:rsidP="00D848F0">
      <w:pPr>
        <w:shd w:val="clear" w:color="auto" w:fill="FFFFFF"/>
        <w:spacing w:line="240" w:lineRule="auto"/>
        <w:rPr>
          <w:rFonts w:ascii="Times New Roman" w:eastAsia="Times New Roman" w:hAnsi="Times New Roman" w:cs="Times New Roman"/>
          <w:color w:val="748497"/>
          <w:sz w:val="28"/>
          <w:szCs w:val="28"/>
          <w:lang w:eastAsia="ro-RO"/>
        </w:rPr>
      </w:pPr>
      <w:r>
        <w:rPr>
          <w:rFonts w:ascii="inherit" w:eastAsia="Times New Roman" w:hAnsi="inherit" w:cs="Arial"/>
          <w:color w:val="748497"/>
          <w:sz w:val="21"/>
          <w:szCs w:val="21"/>
          <w:bdr w:val="none" w:sz="0" w:space="0" w:color="auto" w:frame="1"/>
          <w:lang w:eastAsia="ro-RO"/>
        </w:rPr>
        <w:t> </w:t>
      </w:r>
      <w:r w:rsidR="00DA0870" w:rsidRPr="00DA0870">
        <w:rPr>
          <w:rFonts w:ascii="Arial" w:eastAsia="Times New Roman" w:hAnsi="Arial" w:cs="Arial"/>
          <w:color w:val="354353"/>
          <w:sz w:val="26"/>
          <w:szCs w:val="26"/>
          <w:lang w:eastAsia="ro-RO"/>
        </w:rPr>
        <w:br/>
      </w:r>
      <w:r w:rsidR="00DA0870" w:rsidRPr="00B14B05">
        <w:rPr>
          <w:rFonts w:ascii="Times New Roman" w:eastAsia="Times New Roman" w:hAnsi="Times New Roman" w:cs="Times New Roman"/>
          <w:color w:val="354353"/>
          <w:sz w:val="28"/>
          <w:szCs w:val="28"/>
          <w:lang w:eastAsia="ro-RO"/>
        </w:rPr>
        <w:t>Potrivit Codului Muncii al Republicii Moldova:</w:t>
      </w:r>
    </w:p>
    <w:p w:rsidR="00DA0870" w:rsidRPr="00B14B05" w:rsidRDefault="00DA0870" w:rsidP="00523B97">
      <w:pPr>
        <w:shd w:val="clear" w:color="auto" w:fill="FFFFFF"/>
        <w:spacing w:line="540" w:lineRule="atLeast"/>
        <w:rPr>
          <w:rFonts w:ascii="Times New Roman" w:eastAsia="Times New Roman" w:hAnsi="Times New Roman" w:cs="Times New Roman"/>
          <w:b/>
          <w:bCs/>
          <w:color w:val="354353"/>
          <w:sz w:val="28"/>
          <w:szCs w:val="28"/>
          <w:lang w:eastAsia="ro-RO"/>
        </w:rPr>
      </w:pPr>
      <w:r w:rsidRPr="00B14B05">
        <w:rPr>
          <w:rFonts w:ascii="Times New Roman" w:eastAsia="Times New Roman" w:hAnsi="Times New Roman" w:cs="Times New Roman"/>
          <w:b/>
          <w:bCs/>
          <w:color w:val="354353"/>
          <w:sz w:val="36"/>
          <w:szCs w:val="36"/>
          <w:lang w:eastAsia="ro-RO"/>
        </w:rPr>
        <w:t>Munca prin cumul reprezintă îndeplinirea de către salariat, pe lângă munca de bază, a unei alte munci, permanente sau temporare, în afara orelor de program, în temeiul unui contract individual de muncă distinct.</w:t>
      </w:r>
      <w:r w:rsidRPr="00B14B05">
        <w:rPr>
          <w:rFonts w:ascii="Times New Roman" w:eastAsia="Times New Roman" w:hAnsi="Times New Roman" w:cs="Times New Roman"/>
          <w:color w:val="354353"/>
          <w:sz w:val="28"/>
          <w:szCs w:val="28"/>
          <w:lang w:eastAsia="ro-RO"/>
        </w:rPr>
        <w:br/>
      </w:r>
      <w:r w:rsidR="00B14B05">
        <w:rPr>
          <w:rFonts w:ascii="Times New Roman" w:eastAsia="Times New Roman" w:hAnsi="Times New Roman" w:cs="Times New Roman"/>
          <w:color w:val="354353"/>
          <w:sz w:val="28"/>
          <w:szCs w:val="28"/>
          <w:lang w:eastAsia="ro-RO"/>
        </w:rPr>
        <w:t xml:space="preserve">    </w:t>
      </w:r>
      <w:r w:rsidRPr="00B14B05">
        <w:rPr>
          <w:rFonts w:ascii="Times New Roman" w:eastAsia="Times New Roman" w:hAnsi="Times New Roman" w:cs="Times New Roman"/>
          <w:color w:val="354353"/>
          <w:sz w:val="28"/>
          <w:szCs w:val="28"/>
          <w:lang w:eastAsia="ro-RO"/>
        </w:rPr>
        <w:t>Deși Codul Muncii conține cuvintele „în afara orelor de program”, acest fapt nu este reglementat în niciun fel. Legea reglementează doar numărul maxim de ore lucrate pe să</w:t>
      </w:r>
      <w:r w:rsidR="00B14B05" w:rsidRPr="00B14B05">
        <w:rPr>
          <w:rFonts w:ascii="Times New Roman" w:eastAsia="Times New Roman" w:hAnsi="Times New Roman" w:cs="Times New Roman"/>
          <w:color w:val="354353"/>
          <w:sz w:val="28"/>
          <w:szCs w:val="28"/>
          <w:lang w:eastAsia="ro-RO"/>
        </w:rPr>
        <w:t>ptămână la un loc de muncă. </w:t>
      </w:r>
      <w:r w:rsidRPr="00B14B05">
        <w:rPr>
          <w:rFonts w:ascii="Times New Roman" w:eastAsia="Times New Roman" w:hAnsi="Times New Roman" w:cs="Times New Roman"/>
          <w:color w:val="354353"/>
          <w:sz w:val="28"/>
          <w:szCs w:val="28"/>
          <w:lang w:eastAsia="ro-RO"/>
        </w:rPr>
        <w:br/>
      </w:r>
      <w:r w:rsidR="00B14B05">
        <w:rPr>
          <w:rFonts w:ascii="Times New Roman" w:eastAsia="Times New Roman" w:hAnsi="Times New Roman" w:cs="Times New Roman"/>
          <w:color w:val="354353"/>
          <w:sz w:val="28"/>
          <w:szCs w:val="28"/>
          <w:lang w:eastAsia="ro-RO"/>
        </w:rPr>
        <w:t xml:space="preserve">    </w:t>
      </w:r>
      <w:r w:rsidRPr="00B14B05">
        <w:rPr>
          <w:rFonts w:ascii="Times New Roman" w:eastAsia="Times New Roman" w:hAnsi="Times New Roman" w:cs="Times New Roman"/>
          <w:color w:val="354353"/>
          <w:sz w:val="28"/>
          <w:szCs w:val="28"/>
          <w:lang w:eastAsia="ro-RO"/>
        </w:rPr>
        <w:t>Munca prin cumul este de fapt încă un loc de muncă. U</w:t>
      </w:r>
      <w:r w:rsidR="00B14B05">
        <w:rPr>
          <w:rFonts w:ascii="Times New Roman" w:eastAsia="Times New Roman" w:hAnsi="Times New Roman" w:cs="Times New Roman"/>
          <w:color w:val="354353"/>
          <w:sz w:val="28"/>
          <w:szCs w:val="28"/>
          <w:lang w:eastAsia="ro-RO"/>
        </w:rPr>
        <w:t>n angajat poate avea două locuri de muncă în aceeași instituție</w:t>
      </w:r>
      <w:r w:rsidRPr="00B14B05">
        <w:rPr>
          <w:rFonts w:ascii="Times New Roman" w:eastAsia="Times New Roman" w:hAnsi="Times New Roman" w:cs="Times New Roman"/>
          <w:color w:val="354353"/>
          <w:sz w:val="28"/>
          <w:szCs w:val="28"/>
          <w:lang w:eastAsia="ro-RO"/>
        </w:rPr>
        <w:t xml:space="preserve"> sau în două absolut diferite. </w:t>
      </w:r>
    </w:p>
    <w:p w:rsidR="00DA0870" w:rsidRPr="00B14B05" w:rsidRDefault="00DA0870" w:rsidP="00B14B05">
      <w:pPr>
        <w:shd w:val="clear" w:color="auto" w:fill="FFFFFF"/>
        <w:spacing w:before="600" w:after="300" w:line="390" w:lineRule="atLeast"/>
        <w:jc w:val="center"/>
        <w:outlineLvl w:val="0"/>
        <w:rPr>
          <w:rFonts w:ascii="Times New Roman" w:eastAsia="Times New Roman" w:hAnsi="Times New Roman" w:cs="Times New Roman"/>
          <w:b/>
          <w:color w:val="354353"/>
          <w:kern w:val="36"/>
          <w:sz w:val="36"/>
          <w:szCs w:val="36"/>
          <w:lang w:eastAsia="ro-RO"/>
        </w:rPr>
      </w:pPr>
      <w:r w:rsidRPr="00B14B05">
        <w:rPr>
          <w:rFonts w:ascii="Times New Roman" w:eastAsia="Times New Roman" w:hAnsi="Times New Roman" w:cs="Times New Roman"/>
          <w:b/>
          <w:color w:val="354353"/>
          <w:kern w:val="36"/>
          <w:sz w:val="36"/>
          <w:szCs w:val="36"/>
          <w:lang w:eastAsia="ro-RO"/>
        </w:rPr>
        <w:t>Cum putem documenta munca prin cumul?</w:t>
      </w:r>
    </w:p>
    <w:p w:rsidR="00DA0870" w:rsidRPr="00B14B05" w:rsidRDefault="00B14B05" w:rsidP="00DA0870">
      <w:pPr>
        <w:shd w:val="clear" w:color="auto" w:fill="FFFFFF"/>
        <w:spacing w:after="0" w:line="390" w:lineRule="atLeast"/>
        <w:rPr>
          <w:rFonts w:ascii="Times New Roman" w:eastAsia="Times New Roman" w:hAnsi="Times New Roman" w:cs="Times New Roman"/>
          <w:color w:val="354353"/>
          <w:sz w:val="28"/>
          <w:szCs w:val="28"/>
          <w:lang w:eastAsia="ro-RO"/>
        </w:rPr>
      </w:pPr>
      <w:r>
        <w:rPr>
          <w:rFonts w:ascii="Arial" w:eastAsia="Times New Roman" w:hAnsi="Arial" w:cs="Arial"/>
          <w:color w:val="354353"/>
          <w:sz w:val="26"/>
          <w:szCs w:val="26"/>
          <w:lang w:eastAsia="ro-RO"/>
        </w:rPr>
        <w:t xml:space="preserve">    </w:t>
      </w:r>
      <w:r w:rsidR="00DA0870" w:rsidRPr="00B14B05">
        <w:rPr>
          <w:rFonts w:ascii="Times New Roman" w:eastAsia="Times New Roman" w:hAnsi="Times New Roman" w:cs="Times New Roman"/>
          <w:color w:val="354353"/>
          <w:sz w:val="28"/>
          <w:szCs w:val="28"/>
          <w:lang w:eastAsia="ro-RO"/>
        </w:rPr>
        <w:t>Atunci c</w:t>
      </w:r>
      <w:r>
        <w:rPr>
          <w:rFonts w:ascii="Times New Roman" w:eastAsia="Times New Roman" w:hAnsi="Times New Roman" w:cs="Times New Roman"/>
          <w:color w:val="354353"/>
          <w:sz w:val="28"/>
          <w:szCs w:val="28"/>
          <w:lang w:eastAsia="ro-RO"/>
        </w:rPr>
        <w:t>ând vă angajați la al doilea loc de muncă</w:t>
      </w:r>
      <w:r w:rsidR="00DA0870" w:rsidRPr="00B14B05">
        <w:rPr>
          <w:rFonts w:ascii="Times New Roman" w:eastAsia="Times New Roman" w:hAnsi="Times New Roman" w:cs="Times New Roman"/>
          <w:color w:val="354353"/>
          <w:sz w:val="28"/>
          <w:szCs w:val="28"/>
          <w:lang w:eastAsia="ro-RO"/>
        </w:rPr>
        <w:t>, trebuie să respectați aliniatul 5 al articolului 267 din Codul Muncii: „În contractul individual de muncă se va indica, în mod obligatoriu, că munca respectivă se prestează prin cumul”.</w:t>
      </w:r>
      <w:r w:rsidR="00D848F0" w:rsidRPr="00B14B05">
        <w:rPr>
          <w:rFonts w:ascii="Times New Roman" w:eastAsia="Times New Roman" w:hAnsi="Times New Roman" w:cs="Times New Roman"/>
          <w:color w:val="354353"/>
          <w:sz w:val="28"/>
          <w:szCs w:val="28"/>
          <w:lang w:eastAsia="ro-RO"/>
        </w:rPr>
        <w:t xml:space="preserve"> </w:t>
      </w:r>
      <w:r w:rsidR="00DA0870" w:rsidRPr="00B14B05">
        <w:rPr>
          <w:rFonts w:ascii="Times New Roman" w:eastAsia="Times New Roman" w:hAnsi="Times New Roman" w:cs="Times New Roman"/>
          <w:color w:val="354353"/>
          <w:sz w:val="28"/>
          <w:szCs w:val="28"/>
          <w:lang w:eastAsia="ro-RO"/>
        </w:rPr>
        <w:t xml:space="preserve">Documentarea muncii prin cumul a fost, de asemenea simplificată (dar nu pentru toate cauzele). Dacă </w:t>
      </w:r>
      <w:proofErr w:type="spellStart"/>
      <w:r w:rsidR="00DA0870" w:rsidRPr="00B14B05">
        <w:rPr>
          <w:rFonts w:ascii="Times New Roman" w:eastAsia="Times New Roman" w:hAnsi="Times New Roman" w:cs="Times New Roman"/>
          <w:color w:val="354353"/>
          <w:sz w:val="28"/>
          <w:szCs w:val="28"/>
          <w:lang w:eastAsia="ro-RO"/>
        </w:rPr>
        <w:t>dvs</w:t>
      </w:r>
      <w:proofErr w:type="spellEnd"/>
      <w:r w:rsidR="00DA0870" w:rsidRPr="00B14B05">
        <w:rPr>
          <w:rFonts w:ascii="Times New Roman" w:eastAsia="Times New Roman" w:hAnsi="Times New Roman" w:cs="Times New Roman"/>
          <w:color w:val="354353"/>
          <w:sz w:val="28"/>
          <w:szCs w:val="28"/>
          <w:lang w:eastAsia="ro-RO"/>
        </w:rPr>
        <w:t xml:space="preserve"> ați decis</w:t>
      </w:r>
      <w:r>
        <w:rPr>
          <w:rFonts w:ascii="Times New Roman" w:eastAsia="Times New Roman" w:hAnsi="Times New Roman" w:cs="Times New Roman"/>
          <w:color w:val="354353"/>
          <w:sz w:val="28"/>
          <w:szCs w:val="28"/>
          <w:lang w:eastAsia="ro-RO"/>
        </w:rPr>
        <w:t xml:space="preserve"> să vă angajați la al doilea loc de muncă</w:t>
      </w:r>
      <w:r w:rsidR="00DA0870" w:rsidRPr="00B14B05">
        <w:rPr>
          <w:rFonts w:ascii="Times New Roman" w:eastAsia="Times New Roman" w:hAnsi="Times New Roman" w:cs="Times New Roman"/>
          <w:color w:val="354353"/>
          <w:sz w:val="28"/>
          <w:szCs w:val="28"/>
          <w:lang w:eastAsia="ro-RO"/>
        </w:rPr>
        <w:t xml:space="preserve">, algoritmul pașilor </w:t>
      </w:r>
      <w:proofErr w:type="spellStart"/>
      <w:r w:rsidR="00DA0870" w:rsidRPr="00B14B05">
        <w:rPr>
          <w:rFonts w:ascii="Times New Roman" w:eastAsia="Times New Roman" w:hAnsi="Times New Roman" w:cs="Times New Roman"/>
          <w:color w:val="354353"/>
          <w:sz w:val="28"/>
          <w:szCs w:val="28"/>
          <w:lang w:eastAsia="ro-RO"/>
        </w:rPr>
        <w:t>dvs</w:t>
      </w:r>
      <w:proofErr w:type="spellEnd"/>
      <w:r w:rsidR="00DA0870" w:rsidRPr="00B14B05">
        <w:rPr>
          <w:rFonts w:ascii="Times New Roman" w:eastAsia="Times New Roman" w:hAnsi="Times New Roman" w:cs="Times New Roman"/>
          <w:color w:val="354353"/>
          <w:sz w:val="28"/>
          <w:szCs w:val="28"/>
          <w:lang w:eastAsia="ro-RO"/>
        </w:rPr>
        <w:t xml:space="preserve"> este următorul:</w:t>
      </w:r>
    </w:p>
    <w:p w:rsidR="00DA0870" w:rsidRPr="00B14B05" w:rsidRDefault="00B14B05" w:rsidP="00DA0870">
      <w:pPr>
        <w:numPr>
          <w:ilvl w:val="0"/>
          <w:numId w:val="1"/>
        </w:numPr>
        <w:shd w:val="clear" w:color="auto" w:fill="FFFFFF"/>
        <w:spacing w:before="100" w:beforeAutospacing="1" w:after="150" w:line="390" w:lineRule="atLeast"/>
        <w:ind w:left="0"/>
        <w:rPr>
          <w:rFonts w:ascii="Times New Roman" w:eastAsia="Times New Roman" w:hAnsi="Times New Roman" w:cs="Times New Roman"/>
          <w:color w:val="354353"/>
          <w:sz w:val="28"/>
          <w:szCs w:val="28"/>
          <w:lang w:eastAsia="ro-RO"/>
        </w:rPr>
      </w:pPr>
      <w:r>
        <w:rPr>
          <w:rFonts w:ascii="Times New Roman" w:eastAsia="Times New Roman" w:hAnsi="Times New Roman" w:cs="Times New Roman"/>
          <w:color w:val="354353"/>
          <w:sz w:val="28"/>
          <w:szCs w:val="28"/>
          <w:lang w:eastAsia="ro-RO"/>
        </w:rPr>
        <w:t>Să mergeți la instituția</w:t>
      </w:r>
      <w:r w:rsidR="00DA0870" w:rsidRPr="00B14B05">
        <w:rPr>
          <w:rFonts w:ascii="Times New Roman" w:eastAsia="Times New Roman" w:hAnsi="Times New Roman" w:cs="Times New Roman"/>
          <w:color w:val="354353"/>
          <w:sz w:val="28"/>
          <w:szCs w:val="28"/>
          <w:lang w:eastAsia="ro-RO"/>
        </w:rPr>
        <w:t xml:space="preserve"> care este gata să vă angajeze</w:t>
      </w:r>
      <w:r>
        <w:rPr>
          <w:rFonts w:ascii="Times New Roman" w:eastAsia="Times New Roman" w:hAnsi="Times New Roman" w:cs="Times New Roman"/>
          <w:color w:val="354353"/>
          <w:sz w:val="28"/>
          <w:szCs w:val="28"/>
          <w:lang w:eastAsia="ro-RO"/>
        </w:rPr>
        <w:t>;</w:t>
      </w:r>
    </w:p>
    <w:p w:rsidR="00DA0870" w:rsidRPr="00B14B05" w:rsidRDefault="00DA0870" w:rsidP="00DA0870">
      <w:pPr>
        <w:numPr>
          <w:ilvl w:val="0"/>
          <w:numId w:val="1"/>
        </w:numPr>
        <w:shd w:val="clear" w:color="auto" w:fill="FFFFFF"/>
        <w:spacing w:before="100" w:beforeAutospacing="1" w:after="150" w:line="390" w:lineRule="atLeast"/>
        <w:ind w:left="0"/>
        <w:rPr>
          <w:rFonts w:ascii="Times New Roman" w:eastAsia="Times New Roman" w:hAnsi="Times New Roman" w:cs="Times New Roman"/>
          <w:color w:val="354353"/>
          <w:sz w:val="28"/>
          <w:szCs w:val="28"/>
          <w:lang w:eastAsia="ro-RO"/>
        </w:rPr>
      </w:pPr>
      <w:r w:rsidRPr="00B14B05">
        <w:rPr>
          <w:rFonts w:ascii="Times New Roman" w:eastAsia="Times New Roman" w:hAnsi="Times New Roman" w:cs="Times New Roman"/>
          <w:color w:val="354353"/>
          <w:sz w:val="28"/>
          <w:szCs w:val="28"/>
          <w:lang w:eastAsia="ro-RO"/>
        </w:rPr>
        <w:t xml:space="preserve">Să aduceți, potrivit articolului 270 despre documentele care se prezintă la încheierea contractului individual de muncă prin cumul, buletinul de identitate, diploma de </w:t>
      </w:r>
      <w:r w:rsidR="00B14B05">
        <w:rPr>
          <w:rFonts w:ascii="Times New Roman" w:eastAsia="Times New Roman" w:hAnsi="Times New Roman" w:cs="Times New Roman"/>
          <w:color w:val="354353"/>
          <w:sz w:val="28"/>
          <w:szCs w:val="28"/>
          <w:lang w:eastAsia="ro-RO"/>
        </w:rPr>
        <w:t>studii, certificat medical;</w:t>
      </w:r>
    </w:p>
    <w:p w:rsidR="00DA0870" w:rsidRPr="00B14B05" w:rsidRDefault="00DA0870" w:rsidP="00B14B05">
      <w:pPr>
        <w:numPr>
          <w:ilvl w:val="0"/>
          <w:numId w:val="1"/>
        </w:numPr>
        <w:shd w:val="clear" w:color="auto" w:fill="FFFFFF"/>
        <w:spacing w:before="100" w:beforeAutospacing="1" w:after="150" w:line="390" w:lineRule="atLeast"/>
        <w:ind w:left="0"/>
        <w:rPr>
          <w:rFonts w:ascii="Times New Roman" w:eastAsia="Times New Roman" w:hAnsi="Times New Roman" w:cs="Times New Roman"/>
          <w:color w:val="354353"/>
          <w:sz w:val="28"/>
          <w:szCs w:val="28"/>
          <w:lang w:eastAsia="ro-RO"/>
        </w:rPr>
      </w:pPr>
      <w:r w:rsidRPr="00B14B05">
        <w:rPr>
          <w:rFonts w:ascii="Times New Roman" w:eastAsia="Times New Roman" w:hAnsi="Times New Roman" w:cs="Times New Roman"/>
          <w:color w:val="354353"/>
          <w:sz w:val="28"/>
          <w:szCs w:val="28"/>
          <w:lang w:eastAsia="ro-RO"/>
        </w:rPr>
        <w:t>Să semnați contractul individual de muncă care prevede „munca prin cumul”.</w:t>
      </w:r>
      <w:r w:rsidRPr="00B14B05">
        <w:rPr>
          <w:rFonts w:ascii="Times New Roman" w:eastAsia="Times New Roman" w:hAnsi="Times New Roman" w:cs="Times New Roman"/>
          <w:color w:val="354353"/>
          <w:sz w:val="28"/>
          <w:szCs w:val="28"/>
          <w:lang w:eastAsia="ro-RO"/>
        </w:rPr>
        <w:br/>
      </w:r>
      <w:r w:rsidR="00B14B05">
        <w:rPr>
          <w:rFonts w:ascii="Times New Roman" w:eastAsia="Times New Roman" w:hAnsi="Times New Roman" w:cs="Times New Roman"/>
          <w:color w:val="354353"/>
          <w:sz w:val="28"/>
          <w:szCs w:val="28"/>
          <w:lang w:eastAsia="ro-RO"/>
        </w:rPr>
        <w:t xml:space="preserve">    </w:t>
      </w:r>
      <w:r w:rsidRPr="00B14B05">
        <w:rPr>
          <w:rFonts w:ascii="Times New Roman" w:eastAsia="Times New Roman" w:hAnsi="Times New Roman" w:cs="Times New Roman"/>
          <w:color w:val="354353"/>
          <w:sz w:val="28"/>
          <w:szCs w:val="28"/>
          <w:lang w:eastAsia="ro-RO"/>
        </w:rPr>
        <w:t>În același timp, nu este necesar să anunțați angajatorul principal – conform aliniatului 4 al articolului 267 din Codul Muncii al Republicii Moldova, nu este necesa</w:t>
      </w:r>
      <w:r w:rsidR="00D848F0" w:rsidRPr="00B14B05">
        <w:rPr>
          <w:rFonts w:ascii="Times New Roman" w:eastAsia="Times New Roman" w:hAnsi="Times New Roman" w:cs="Times New Roman"/>
          <w:color w:val="354353"/>
          <w:sz w:val="28"/>
          <w:szCs w:val="28"/>
          <w:lang w:eastAsia="ro-RO"/>
        </w:rPr>
        <w:t>r</w:t>
      </w:r>
      <w:r w:rsidRPr="00B14B05">
        <w:rPr>
          <w:rFonts w:ascii="Times New Roman" w:eastAsia="Times New Roman" w:hAnsi="Times New Roman" w:cs="Times New Roman"/>
          <w:color w:val="354353"/>
          <w:sz w:val="28"/>
          <w:szCs w:val="28"/>
          <w:lang w:eastAsia="ro-RO"/>
        </w:rPr>
        <w:t xml:space="preserve"> consimțământul acestuia. În carnetul de muncă de hârtie nu mai scrie nimeni nimic, dar în cel </w:t>
      </w:r>
      <w:r w:rsidR="00D848F0" w:rsidRPr="00B14B05">
        <w:rPr>
          <w:rFonts w:ascii="Times New Roman" w:eastAsia="Times New Roman" w:hAnsi="Times New Roman" w:cs="Times New Roman"/>
          <w:color w:val="354353"/>
          <w:sz w:val="28"/>
          <w:szCs w:val="28"/>
          <w:lang w:eastAsia="ro-RO"/>
        </w:rPr>
        <w:t>electronic totul este vizibil.</w:t>
      </w:r>
      <w:r w:rsidR="00D848F0" w:rsidRPr="00B14B05">
        <w:rPr>
          <w:rFonts w:ascii="Times New Roman" w:eastAsia="Times New Roman" w:hAnsi="Times New Roman" w:cs="Times New Roman"/>
          <w:color w:val="354353"/>
          <w:sz w:val="28"/>
          <w:szCs w:val="28"/>
          <w:lang w:eastAsia="ro-RO"/>
        </w:rPr>
        <w:br/>
      </w:r>
    </w:p>
    <w:p w:rsidR="00DA0870" w:rsidRPr="00516C82" w:rsidRDefault="00DA0870" w:rsidP="00DA0870">
      <w:pPr>
        <w:shd w:val="clear" w:color="auto" w:fill="FFFFFF"/>
        <w:spacing w:before="600" w:after="300" w:line="390" w:lineRule="atLeast"/>
        <w:jc w:val="center"/>
        <w:outlineLvl w:val="0"/>
        <w:rPr>
          <w:rFonts w:ascii="Times New Roman" w:eastAsia="Times New Roman" w:hAnsi="Times New Roman" w:cs="Times New Roman"/>
          <w:b/>
          <w:color w:val="354353"/>
          <w:kern w:val="36"/>
          <w:sz w:val="36"/>
          <w:szCs w:val="36"/>
          <w:lang w:eastAsia="ro-RO"/>
        </w:rPr>
      </w:pPr>
      <w:r w:rsidRPr="00516C82">
        <w:rPr>
          <w:rFonts w:ascii="Times New Roman" w:eastAsia="Times New Roman" w:hAnsi="Times New Roman" w:cs="Times New Roman"/>
          <w:b/>
          <w:color w:val="354353"/>
          <w:kern w:val="36"/>
          <w:sz w:val="36"/>
          <w:szCs w:val="36"/>
          <w:lang w:eastAsia="ro-RO"/>
        </w:rPr>
        <w:lastRenderedPageBreak/>
        <w:t>Despre salarii și concedii în cazul muncii prin cumul</w:t>
      </w:r>
    </w:p>
    <w:p w:rsidR="00DA0870" w:rsidRPr="00516C82" w:rsidRDefault="00516C82" w:rsidP="00DA0870">
      <w:pPr>
        <w:shd w:val="clear" w:color="auto" w:fill="FFFFFF"/>
        <w:spacing w:after="0" w:line="390" w:lineRule="atLeast"/>
        <w:rPr>
          <w:rFonts w:ascii="Times New Roman" w:eastAsia="Times New Roman" w:hAnsi="Times New Roman" w:cs="Times New Roman"/>
          <w:color w:val="354353"/>
          <w:sz w:val="28"/>
          <w:szCs w:val="28"/>
          <w:lang w:eastAsia="ro-RO"/>
        </w:rPr>
      </w:pPr>
      <w:r>
        <w:rPr>
          <w:rFonts w:ascii="Arial" w:eastAsia="Times New Roman" w:hAnsi="Arial" w:cs="Arial"/>
          <w:color w:val="354353"/>
          <w:sz w:val="26"/>
          <w:szCs w:val="26"/>
          <w:lang w:eastAsia="ro-RO"/>
        </w:rPr>
        <w:t xml:space="preserve">    </w:t>
      </w:r>
      <w:r w:rsidRPr="00516C82">
        <w:rPr>
          <w:rFonts w:ascii="Times New Roman" w:eastAsia="Times New Roman" w:hAnsi="Times New Roman" w:cs="Times New Roman"/>
          <w:color w:val="354353"/>
          <w:sz w:val="28"/>
          <w:szCs w:val="28"/>
          <w:lang w:eastAsia="ro-RO"/>
        </w:rPr>
        <w:t>P</w:t>
      </w:r>
      <w:r w:rsidR="00DA0870" w:rsidRPr="00516C82">
        <w:rPr>
          <w:rFonts w:ascii="Times New Roman" w:eastAsia="Times New Roman" w:hAnsi="Times New Roman" w:cs="Times New Roman"/>
          <w:color w:val="354353"/>
          <w:sz w:val="28"/>
          <w:szCs w:val="28"/>
          <w:lang w:eastAsia="ro-RO"/>
        </w:rPr>
        <w:t>otrivit aliniatului 6 al articolului 267 din Codul Muncii al Republicii Moldova, </w:t>
      </w:r>
      <w:r w:rsidR="00DA0870" w:rsidRPr="00516C82">
        <w:rPr>
          <w:rFonts w:ascii="Times New Roman" w:eastAsia="Times New Roman" w:hAnsi="Times New Roman" w:cs="Times New Roman"/>
          <w:i/>
          <w:iCs/>
          <w:color w:val="222222"/>
          <w:sz w:val="28"/>
          <w:szCs w:val="28"/>
          <w:lang w:eastAsia="ro-RO"/>
        </w:rPr>
        <w:t>„</w:t>
      </w:r>
      <w:proofErr w:type="spellStart"/>
      <w:r w:rsidR="00DA0870" w:rsidRPr="00516C82">
        <w:rPr>
          <w:rFonts w:ascii="Times New Roman" w:eastAsia="Times New Roman" w:hAnsi="Times New Roman" w:cs="Times New Roman"/>
          <w:i/>
          <w:iCs/>
          <w:color w:val="222222"/>
          <w:sz w:val="28"/>
          <w:szCs w:val="28"/>
          <w:lang w:eastAsia="ro-RO"/>
        </w:rPr>
        <w:t>Salariaţii</w:t>
      </w:r>
      <w:proofErr w:type="spellEnd"/>
      <w:r w:rsidR="00DA0870" w:rsidRPr="00516C82">
        <w:rPr>
          <w:rFonts w:ascii="Times New Roman" w:eastAsia="Times New Roman" w:hAnsi="Times New Roman" w:cs="Times New Roman"/>
          <w:i/>
          <w:iCs/>
          <w:color w:val="222222"/>
          <w:sz w:val="28"/>
          <w:szCs w:val="28"/>
          <w:lang w:eastAsia="ro-RO"/>
        </w:rPr>
        <w:t xml:space="preserve"> </w:t>
      </w:r>
      <w:proofErr w:type="spellStart"/>
      <w:r w:rsidR="00DA0870" w:rsidRPr="00516C82">
        <w:rPr>
          <w:rFonts w:ascii="Times New Roman" w:eastAsia="Times New Roman" w:hAnsi="Times New Roman" w:cs="Times New Roman"/>
          <w:i/>
          <w:iCs/>
          <w:color w:val="222222"/>
          <w:sz w:val="28"/>
          <w:szCs w:val="28"/>
          <w:lang w:eastAsia="ro-RO"/>
        </w:rPr>
        <w:t>angajaţi</w:t>
      </w:r>
      <w:proofErr w:type="spellEnd"/>
      <w:r w:rsidR="00DA0870" w:rsidRPr="00516C82">
        <w:rPr>
          <w:rFonts w:ascii="Times New Roman" w:eastAsia="Times New Roman" w:hAnsi="Times New Roman" w:cs="Times New Roman"/>
          <w:i/>
          <w:iCs/>
          <w:color w:val="222222"/>
          <w:sz w:val="28"/>
          <w:szCs w:val="28"/>
          <w:lang w:eastAsia="ro-RO"/>
        </w:rPr>
        <w:t xml:space="preserve"> prin cumul beneficiază de </w:t>
      </w:r>
      <w:proofErr w:type="spellStart"/>
      <w:r w:rsidR="00DA0870" w:rsidRPr="00516C82">
        <w:rPr>
          <w:rFonts w:ascii="Times New Roman" w:eastAsia="Times New Roman" w:hAnsi="Times New Roman" w:cs="Times New Roman"/>
          <w:i/>
          <w:iCs/>
          <w:color w:val="222222"/>
          <w:sz w:val="28"/>
          <w:szCs w:val="28"/>
          <w:lang w:eastAsia="ro-RO"/>
        </w:rPr>
        <w:t>aceleaşi</w:t>
      </w:r>
      <w:proofErr w:type="spellEnd"/>
      <w:r w:rsidR="00DA0870" w:rsidRPr="00516C82">
        <w:rPr>
          <w:rFonts w:ascii="Times New Roman" w:eastAsia="Times New Roman" w:hAnsi="Times New Roman" w:cs="Times New Roman"/>
          <w:i/>
          <w:iCs/>
          <w:color w:val="222222"/>
          <w:sz w:val="28"/>
          <w:szCs w:val="28"/>
          <w:lang w:eastAsia="ro-RO"/>
        </w:rPr>
        <w:t xml:space="preserve"> drepturi </w:t>
      </w:r>
      <w:proofErr w:type="spellStart"/>
      <w:r w:rsidR="00DA0870" w:rsidRPr="00516C82">
        <w:rPr>
          <w:rFonts w:ascii="Times New Roman" w:eastAsia="Times New Roman" w:hAnsi="Times New Roman" w:cs="Times New Roman"/>
          <w:i/>
          <w:iCs/>
          <w:color w:val="222222"/>
          <w:sz w:val="28"/>
          <w:szCs w:val="28"/>
          <w:lang w:eastAsia="ro-RO"/>
        </w:rPr>
        <w:t>şi</w:t>
      </w:r>
      <w:proofErr w:type="spellEnd"/>
      <w:r w:rsidR="00DA0870" w:rsidRPr="00516C82">
        <w:rPr>
          <w:rFonts w:ascii="Times New Roman" w:eastAsia="Times New Roman" w:hAnsi="Times New Roman" w:cs="Times New Roman"/>
          <w:i/>
          <w:iCs/>
          <w:color w:val="222222"/>
          <w:sz w:val="28"/>
          <w:szCs w:val="28"/>
          <w:lang w:eastAsia="ro-RO"/>
        </w:rPr>
        <w:t xml:space="preserve"> </w:t>
      </w:r>
      <w:proofErr w:type="spellStart"/>
      <w:r w:rsidR="00DA0870" w:rsidRPr="00516C82">
        <w:rPr>
          <w:rFonts w:ascii="Times New Roman" w:eastAsia="Times New Roman" w:hAnsi="Times New Roman" w:cs="Times New Roman"/>
          <w:i/>
          <w:iCs/>
          <w:color w:val="222222"/>
          <w:sz w:val="28"/>
          <w:szCs w:val="28"/>
          <w:lang w:eastAsia="ro-RO"/>
        </w:rPr>
        <w:t>garanţii</w:t>
      </w:r>
      <w:proofErr w:type="spellEnd"/>
      <w:r w:rsidR="00DA0870" w:rsidRPr="00516C82">
        <w:rPr>
          <w:rFonts w:ascii="Times New Roman" w:eastAsia="Times New Roman" w:hAnsi="Times New Roman" w:cs="Times New Roman"/>
          <w:i/>
          <w:iCs/>
          <w:color w:val="222222"/>
          <w:sz w:val="28"/>
          <w:szCs w:val="28"/>
          <w:lang w:eastAsia="ro-RO"/>
        </w:rPr>
        <w:t xml:space="preserve"> ca </w:t>
      </w:r>
      <w:proofErr w:type="spellStart"/>
      <w:r w:rsidR="00DA0870" w:rsidRPr="00516C82">
        <w:rPr>
          <w:rFonts w:ascii="Times New Roman" w:eastAsia="Times New Roman" w:hAnsi="Times New Roman" w:cs="Times New Roman"/>
          <w:i/>
          <w:iCs/>
          <w:color w:val="222222"/>
          <w:sz w:val="28"/>
          <w:szCs w:val="28"/>
          <w:lang w:eastAsia="ro-RO"/>
        </w:rPr>
        <w:t>şi</w:t>
      </w:r>
      <w:proofErr w:type="spellEnd"/>
      <w:r w:rsidR="00DA0870" w:rsidRPr="00516C82">
        <w:rPr>
          <w:rFonts w:ascii="Times New Roman" w:eastAsia="Times New Roman" w:hAnsi="Times New Roman" w:cs="Times New Roman"/>
          <w:i/>
          <w:iCs/>
          <w:color w:val="222222"/>
          <w:sz w:val="28"/>
          <w:szCs w:val="28"/>
          <w:lang w:eastAsia="ro-RO"/>
        </w:rPr>
        <w:t xml:space="preserve"> </w:t>
      </w:r>
      <w:proofErr w:type="spellStart"/>
      <w:r w:rsidR="00DA0870" w:rsidRPr="00516C82">
        <w:rPr>
          <w:rFonts w:ascii="Times New Roman" w:eastAsia="Times New Roman" w:hAnsi="Times New Roman" w:cs="Times New Roman"/>
          <w:i/>
          <w:iCs/>
          <w:color w:val="222222"/>
          <w:sz w:val="28"/>
          <w:szCs w:val="28"/>
          <w:lang w:eastAsia="ro-RO"/>
        </w:rPr>
        <w:t>ceilalţi</w:t>
      </w:r>
      <w:proofErr w:type="spellEnd"/>
      <w:r w:rsidR="00DA0870" w:rsidRPr="00516C82">
        <w:rPr>
          <w:rFonts w:ascii="Times New Roman" w:eastAsia="Times New Roman" w:hAnsi="Times New Roman" w:cs="Times New Roman"/>
          <w:i/>
          <w:iCs/>
          <w:color w:val="222222"/>
          <w:sz w:val="28"/>
          <w:szCs w:val="28"/>
          <w:lang w:eastAsia="ro-RO"/>
        </w:rPr>
        <w:t xml:space="preserve"> </w:t>
      </w:r>
      <w:proofErr w:type="spellStart"/>
      <w:r w:rsidR="00DA0870" w:rsidRPr="00516C82">
        <w:rPr>
          <w:rFonts w:ascii="Times New Roman" w:eastAsia="Times New Roman" w:hAnsi="Times New Roman" w:cs="Times New Roman"/>
          <w:i/>
          <w:iCs/>
          <w:color w:val="222222"/>
          <w:sz w:val="28"/>
          <w:szCs w:val="28"/>
          <w:lang w:eastAsia="ro-RO"/>
        </w:rPr>
        <w:t>salariaţi</w:t>
      </w:r>
      <w:proofErr w:type="spellEnd"/>
      <w:r w:rsidR="00DA0870" w:rsidRPr="00516C82">
        <w:rPr>
          <w:rFonts w:ascii="Times New Roman" w:eastAsia="Times New Roman" w:hAnsi="Times New Roman" w:cs="Times New Roman"/>
          <w:i/>
          <w:iCs/>
          <w:color w:val="222222"/>
          <w:sz w:val="28"/>
          <w:szCs w:val="28"/>
          <w:lang w:eastAsia="ro-RO"/>
        </w:rPr>
        <w:t xml:space="preserve"> din unitatea respectivă”</w:t>
      </w:r>
      <w:r w:rsidR="00D848F0" w:rsidRPr="00516C82">
        <w:rPr>
          <w:rFonts w:ascii="Times New Roman" w:eastAsia="Times New Roman" w:hAnsi="Times New Roman" w:cs="Times New Roman"/>
          <w:color w:val="354353"/>
          <w:sz w:val="28"/>
          <w:szCs w:val="28"/>
          <w:lang w:eastAsia="ro-RO"/>
        </w:rPr>
        <w:t xml:space="preserve">. </w:t>
      </w:r>
      <w:r w:rsidR="00DA0870" w:rsidRPr="00516C82">
        <w:rPr>
          <w:rFonts w:ascii="Times New Roman" w:eastAsia="Times New Roman" w:hAnsi="Times New Roman" w:cs="Times New Roman"/>
          <w:color w:val="354353"/>
          <w:sz w:val="28"/>
          <w:szCs w:val="28"/>
          <w:lang w:eastAsia="ro-RO"/>
        </w:rPr>
        <w:br/>
      </w:r>
      <w:r w:rsidRPr="00516C82">
        <w:rPr>
          <w:rFonts w:ascii="Times New Roman" w:eastAsia="Times New Roman" w:hAnsi="Times New Roman" w:cs="Times New Roman"/>
          <w:color w:val="1B97F3"/>
          <w:sz w:val="28"/>
          <w:szCs w:val="28"/>
          <w:u w:val="single"/>
          <w:lang w:eastAsia="ro-RO"/>
        </w:rPr>
        <w:t xml:space="preserve">     </w:t>
      </w:r>
      <w:r w:rsidR="00DA0870" w:rsidRPr="00516C82">
        <w:rPr>
          <w:rFonts w:ascii="Times New Roman" w:eastAsia="Times New Roman" w:hAnsi="Times New Roman" w:cs="Times New Roman"/>
          <w:color w:val="354353"/>
          <w:sz w:val="28"/>
          <w:szCs w:val="28"/>
          <w:lang w:eastAsia="ro-RO"/>
        </w:rPr>
        <w:t>„Regulamentul cu privire la reținerea impozitului pe venit din salariu și alte plăți efectuate de către patron în folosul angajatului, precum și din plățile achitate în folosul persoanelor fizice care nu practică activitate de întreprinzător pentru serviciile prestate și/sau e</w:t>
      </w:r>
      <w:r w:rsidRPr="00516C82">
        <w:rPr>
          <w:rFonts w:ascii="Times New Roman" w:eastAsia="Times New Roman" w:hAnsi="Times New Roman" w:cs="Times New Roman"/>
          <w:color w:val="354353"/>
          <w:sz w:val="28"/>
          <w:szCs w:val="28"/>
          <w:lang w:eastAsia="ro-RO"/>
        </w:rPr>
        <w:t>fectuarea de lucrări” și citim:</w:t>
      </w:r>
      <w:r w:rsidR="00DA0870" w:rsidRPr="00516C82">
        <w:rPr>
          <w:rFonts w:ascii="Times New Roman" w:eastAsia="Times New Roman" w:hAnsi="Times New Roman" w:cs="Times New Roman"/>
          <w:color w:val="354353"/>
          <w:sz w:val="28"/>
          <w:szCs w:val="28"/>
          <w:lang w:eastAsia="ro-RO"/>
        </w:rPr>
        <w:br/>
        <w:t> </w:t>
      </w:r>
    </w:p>
    <w:p w:rsidR="00DA0870" w:rsidRPr="00516C82" w:rsidRDefault="00DA0870" w:rsidP="00DA0870">
      <w:pPr>
        <w:shd w:val="clear" w:color="auto" w:fill="EEEEEE"/>
        <w:spacing w:after="0" w:line="390" w:lineRule="atLeast"/>
        <w:rPr>
          <w:rFonts w:ascii="Times New Roman" w:eastAsia="Times New Roman" w:hAnsi="Times New Roman" w:cs="Times New Roman"/>
          <w:color w:val="354353"/>
          <w:sz w:val="28"/>
          <w:szCs w:val="28"/>
          <w:lang w:eastAsia="ro-RO"/>
        </w:rPr>
      </w:pPr>
      <w:r w:rsidRPr="00516C82">
        <w:rPr>
          <w:rFonts w:ascii="Times New Roman" w:eastAsia="Times New Roman" w:hAnsi="Times New Roman" w:cs="Times New Roman"/>
          <w:color w:val="354353"/>
          <w:sz w:val="28"/>
          <w:szCs w:val="28"/>
          <w:lang w:eastAsia="ro-RO"/>
        </w:rPr>
        <w:t>9. Scutirile la care are dreptul contribuabilul rezident al Republicii Moldova se acordă fie la locul de muncă de bază, fie la locul de muncă prin cumul. </w:t>
      </w:r>
      <w:r w:rsidRPr="00516C82">
        <w:rPr>
          <w:rFonts w:ascii="Times New Roman" w:eastAsia="Times New Roman" w:hAnsi="Times New Roman" w:cs="Times New Roman"/>
          <w:color w:val="354353"/>
          <w:sz w:val="28"/>
          <w:szCs w:val="28"/>
          <w:lang w:eastAsia="ro-RO"/>
        </w:rPr>
        <w:br/>
      </w:r>
    </w:p>
    <w:p w:rsidR="00DA0870" w:rsidRPr="00516C82" w:rsidRDefault="00DA0870" w:rsidP="00DA0870">
      <w:pPr>
        <w:shd w:val="clear" w:color="auto" w:fill="FFFFFF"/>
        <w:spacing w:after="0" w:line="390" w:lineRule="atLeast"/>
        <w:rPr>
          <w:rFonts w:ascii="Times New Roman" w:eastAsia="Times New Roman" w:hAnsi="Times New Roman" w:cs="Times New Roman"/>
          <w:color w:val="354353"/>
          <w:sz w:val="28"/>
          <w:szCs w:val="28"/>
          <w:lang w:eastAsia="ro-RO"/>
        </w:rPr>
      </w:pPr>
      <w:r w:rsidRPr="00516C82">
        <w:rPr>
          <w:rFonts w:ascii="Times New Roman" w:eastAsia="Times New Roman" w:hAnsi="Times New Roman" w:cs="Times New Roman"/>
          <w:color w:val="354353"/>
          <w:sz w:val="28"/>
          <w:szCs w:val="28"/>
          <w:lang w:eastAsia="ro-RO"/>
        </w:rPr>
        <w:br/>
      </w:r>
      <w:r w:rsidR="00516C82" w:rsidRPr="00516C82">
        <w:rPr>
          <w:rFonts w:ascii="Times New Roman" w:eastAsia="Times New Roman" w:hAnsi="Times New Roman" w:cs="Times New Roman"/>
          <w:color w:val="354353"/>
          <w:sz w:val="28"/>
          <w:szCs w:val="28"/>
          <w:lang w:eastAsia="ro-RO"/>
        </w:rPr>
        <w:t xml:space="preserve">    </w:t>
      </w:r>
      <w:r w:rsidRPr="00516C82">
        <w:rPr>
          <w:rFonts w:ascii="Times New Roman" w:eastAsia="Times New Roman" w:hAnsi="Times New Roman" w:cs="Times New Roman"/>
          <w:color w:val="354353"/>
          <w:sz w:val="28"/>
          <w:szCs w:val="28"/>
          <w:lang w:eastAsia="ro-RO"/>
        </w:rPr>
        <w:t>În p</w:t>
      </w:r>
      <w:r w:rsidR="00516C82">
        <w:rPr>
          <w:rFonts w:ascii="Times New Roman" w:eastAsia="Times New Roman" w:hAnsi="Times New Roman" w:cs="Times New Roman"/>
          <w:color w:val="354353"/>
          <w:sz w:val="28"/>
          <w:szCs w:val="28"/>
          <w:lang w:eastAsia="ro-RO"/>
        </w:rPr>
        <w:t>rezent, carnetul de muncă pe suport de hârtie a fost anulat</w:t>
      </w:r>
      <w:r w:rsidRPr="00516C82">
        <w:rPr>
          <w:rFonts w:ascii="Times New Roman" w:eastAsia="Times New Roman" w:hAnsi="Times New Roman" w:cs="Times New Roman"/>
          <w:color w:val="354353"/>
          <w:sz w:val="28"/>
          <w:szCs w:val="28"/>
          <w:lang w:eastAsia="ro-RO"/>
        </w:rPr>
        <w:t>, de aceea am putea deduce că pu</w:t>
      </w:r>
      <w:r w:rsidR="00516C82">
        <w:rPr>
          <w:rFonts w:ascii="Times New Roman" w:eastAsia="Times New Roman" w:hAnsi="Times New Roman" w:cs="Times New Roman"/>
          <w:color w:val="354353"/>
          <w:sz w:val="28"/>
          <w:szCs w:val="28"/>
          <w:lang w:eastAsia="ro-RO"/>
        </w:rPr>
        <w:t>tem singuri alege instituția</w:t>
      </w:r>
      <w:r w:rsidRPr="00516C82">
        <w:rPr>
          <w:rFonts w:ascii="Times New Roman" w:eastAsia="Times New Roman" w:hAnsi="Times New Roman" w:cs="Times New Roman"/>
          <w:color w:val="354353"/>
          <w:sz w:val="28"/>
          <w:szCs w:val="28"/>
          <w:lang w:eastAsia="ro-RO"/>
        </w:rPr>
        <w:t xml:space="preserve"> în cadrul căreia putem beneficia de astfel de scutiri.</w:t>
      </w:r>
    </w:p>
    <w:p w:rsidR="00DA0870" w:rsidRPr="00516C82" w:rsidRDefault="00DA0870" w:rsidP="00516C82">
      <w:pPr>
        <w:shd w:val="clear" w:color="auto" w:fill="FFFFFF"/>
        <w:spacing w:before="600" w:after="300" w:line="240" w:lineRule="auto"/>
        <w:outlineLvl w:val="1"/>
        <w:rPr>
          <w:rFonts w:ascii="Times New Roman" w:eastAsia="Times New Roman" w:hAnsi="Times New Roman" w:cs="Times New Roman"/>
          <w:b/>
          <w:color w:val="333333"/>
          <w:sz w:val="36"/>
          <w:szCs w:val="36"/>
          <w:lang w:eastAsia="ro-RO"/>
        </w:rPr>
      </w:pPr>
      <w:r w:rsidRPr="00516C82">
        <w:rPr>
          <w:rFonts w:ascii="Times New Roman" w:eastAsia="Times New Roman" w:hAnsi="Times New Roman" w:cs="Times New Roman"/>
          <w:b/>
          <w:color w:val="333333"/>
          <w:sz w:val="36"/>
          <w:szCs w:val="36"/>
          <w:lang w:eastAsia="ro-RO"/>
        </w:rPr>
        <w:t>Cum să obții con</w:t>
      </w:r>
      <w:r w:rsidR="00516C82">
        <w:rPr>
          <w:rFonts w:ascii="Times New Roman" w:eastAsia="Times New Roman" w:hAnsi="Times New Roman" w:cs="Times New Roman"/>
          <w:b/>
          <w:color w:val="333333"/>
          <w:sz w:val="36"/>
          <w:szCs w:val="36"/>
          <w:lang w:eastAsia="ro-RO"/>
        </w:rPr>
        <w:t>cedii de odihnă la ambele locuri de muncă</w:t>
      </w:r>
      <w:r w:rsidRPr="00516C82">
        <w:rPr>
          <w:rFonts w:ascii="Times New Roman" w:eastAsia="Times New Roman" w:hAnsi="Times New Roman" w:cs="Times New Roman"/>
          <w:b/>
          <w:color w:val="333333"/>
          <w:sz w:val="36"/>
          <w:szCs w:val="36"/>
          <w:lang w:eastAsia="ro-RO"/>
        </w:rPr>
        <w:t>?</w:t>
      </w:r>
      <w:r w:rsidRPr="00516C82">
        <w:rPr>
          <w:rFonts w:ascii="Times New Roman" w:eastAsia="Times New Roman" w:hAnsi="Times New Roman" w:cs="Times New Roman"/>
          <w:b/>
          <w:color w:val="354353"/>
          <w:sz w:val="26"/>
          <w:szCs w:val="26"/>
          <w:lang w:eastAsia="ro-RO"/>
        </w:rPr>
        <w:br/>
      </w:r>
      <w:r w:rsidR="00516C82">
        <w:rPr>
          <w:rFonts w:ascii="Times New Roman" w:eastAsia="Times New Roman" w:hAnsi="Times New Roman" w:cs="Times New Roman"/>
          <w:color w:val="354353"/>
          <w:sz w:val="28"/>
          <w:szCs w:val="28"/>
          <w:lang w:eastAsia="ro-RO"/>
        </w:rPr>
        <w:t xml:space="preserve">    </w:t>
      </w:r>
      <w:r w:rsidRPr="00516C82">
        <w:rPr>
          <w:rFonts w:ascii="Times New Roman" w:eastAsia="Times New Roman" w:hAnsi="Times New Roman" w:cs="Times New Roman"/>
          <w:color w:val="354353"/>
          <w:sz w:val="28"/>
          <w:szCs w:val="28"/>
          <w:lang w:eastAsia="ro-RO"/>
        </w:rPr>
        <w:t xml:space="preserve">Potrivit legii, angajatul are dreptul la concediu la toate întreprinderile în cadrul cărora își desfășoară activitatea potrivit contractului individual de muncă, </w:t>
      </w:r>
      <w:r w:rsidR="00516C82">
        <w:rPr>
          <w:rFonts w:ascii="Times New Roman" w:eastAsia="Times New Roman" w:hAnsi="Times New Roman" w:cs="Times New Roman"/>
          <w:color w:val="354353"/>
          <w:sz w:val="28"/>
          <w:szCs w:val="28"/>
          <w:lang w:eastAsia="ro-RO"/>
        </w:rPr>
        <w:t>dar (!) doar în același timp.</w:t>
      </w:r>
    </w:p>
    <w:p w:rsidR="00DA0870" w:rsidRPr="00516C82" w:rsidRDefault="00DA0870" w:rsidP="00DA0870">
      <w:pPr>
        <w:shd w:val="clear" w:color="auto" w:fill="EEEEEE"/>
        <w:spacing w:after="0" w:line="390" w:lineRule="atLeast"/>
        <w:rPr>
          <w:rFonts w:ascii="Times New Roman" w:eastAsia="Times New Roman" w:hAnsi="Times New Roman" w:cs="Times New Roman"/>
          <w:color w:val="354353"/>
          <w:sz w:val="28"/>
          <w:szCs w:val="28"/>
          <w:lang w:eastAsia="ro-RO"/>
        </w:rPr>
      </w:pPr>
      <w:r w:rsidRPr="00516C82">
        <w:rPr>
          <w:rFonts w:ascii="Times New Roman" w:eastAsia="Times New Roman" w:hAnsi="Times New Roman" w:cs="Times New Roman"/>
          <w:b/>
          <w:bCs/>
          <w:color w:val="354353"/>
          <w:sz w:val="28"/>
          <w:szCs w:val="28"/>
          <w:lang w:eastAsia="ro-RO"/>
        </w:rPr>
        <w:t xml:space="preserve"> Articolul 272. Concediul de odihnă anual al </w:t>
      </w:r>
      <w:proofErr w:type="spellStart"/>
      <w:r w:rsidRPr="00516C82">
        <w:rPr>
          <w:rFonts w:ascii="Times New Roman" w:eastAsia="Times New Roman" w:hAnsi="Times New Roman" w:cs="Times New Roman"/>
          <w:b/>
          <w:bCs/>
          <w:color w:val="354353"/>
          <w:sz w:val="28"/>
          <w:szCs w:val="28"/>
          <w:lang w:eastAsia="ro-RO"/>
        </w:rPr>
        <w:t>salariaţilor</w:t>
      </w:r>
      <w:proofErr w:type="spellEnd"/>
      <w:r w:rsidRPr="00516C82">
        <w:rPr>
          <w:rFonts w:ascii="Times New Roman" w:eastAsia="Times New Roman" w:hAnsi="Times New Roman" w:cs="Times New Roman"/>
          <w:b/>
          <w:bCs/>
          <w:color w:val="354353"/>
          <w:sz w:val="28"/>
          <w:szCs w:val="28"/>
          <w:lang w:eastAsia="ro-RO"/>
        </w:rPr>
        <w:t xml:space="preserve"> care prestează muncă prin cumul</w:t>
      </w:r>
      <w:r w:rsidRPr="00516C82">
        <w:rPr>
          <w:rFonts w:ascii="Times New Roman" w:eastAsia="Times New Roman" w:hAnsi="Times New Roman" w:cs="Times New Roman"/>
          <w:color w:val="354353"/>
          <w:sz w:val="28"/>
          <w:szCs w:val="28"/>
          <w:lang w:eastAsia="ro-RO"/>
        </w:rPr>
        <w:br/>
      </w:r>
      <w:r w:rsidRPr="00516C82">
        <w:rPr>
          <w:rFonts w:ascii="Times New Roman" w:eastAsia="Times New Roman" w:hAnsi="Times New Roman" w:cs="Times New Roman"/>
          <w:b/>
          <w:bCs/>
          <w:color w:val="354353"/>
          <w:sz w:val="28"/>
          <w:szCs w:val="28"/>
          <w:lang w:eastAsia="ro-RO"/>
        </w:rPr>
        <w:t>(1)</w:t>
      </w:r>
      <w:r w:rsidRPr="00516C82">
        <w:rPr>
          <w:rFonts w:ascii="Times New Roman" w:eastAsia="Times New Roman" w:hAnsi="Times New Roman" w:cs="Times New Roman"/>
          <w:color w:val="354353"/>
          <w:sz w:val="28"/>
          <w:szCs w:val="28"/>
          <w:lang w:eastAsia="ro-RO"/>
        </w:rPr>
        <w:t> </w:t>
      </w:r>
      <w:proofErr w:type="spellStart"/>
      <w:r w:rsidRPr="00516C82">
        <w:rPr>
          <w:rFonts w:ascii="Times New Roman" w:eastAsia="Times New Roman" w:hAnsi="Times New Roman" w:cs="Times New Roman"/>
          <w:color w:val="354353"/>
          <w:sz w:val="28"/>
          <w:szCs w:val="28"/>
          <w:lang w:eastAsia="ro-RO"/>
        </w:rPr>
        <w:t>Salariaţii</w:t>
      </w:r>
      <w:proofErr w:type="spellEnd"/>
      <w:r w:rsidRPr="00516C82">
        <w:rPr>
          <w:rFonts w:ascii="Times New Roman" w:eastAsia="Times New Roman" w:hAnsi="Times New Roman" w:cs="Times New Roman"/>
          <w:color w:val="354353"/>
          <w:sz w:val="28"/>
          <w:szCs w:val="28"/>
          <w:lang w:eastAsia="ro-RO"/>
        </w:rPr>
        <w:t xml:space="preserve"> care prestează muncă prin cumul beneficiază de un concediu de odihnă anual, plătit conform </w:t>
      </w:r>
      <w:proofErr w:type="spellStart"/>
      <w:r w:rsidRPr="00516C82">
        <w:rPr>
          <w:rFonts w:ascii="Times New Roman" w:eastAsia="Times New Roman" w:hAnsi="Times New Roman" w:cs="Times New Roman"/>
          <w:color w:val="354353"/>
          <w:sz w:val="28"/>
          <w:szCs w:val="28"/>
          <w:lang w:eastAsia="ro-RO"/>
        </w:rPr>
        <w:t>funcţiei</w:t>
      </w:r>
      <w:proofErr w:type="spellEnd"/>
      <w:r w:rsidRPr="00516C82">
        <w:rPr>
          <w:rFonts w:ascii="Times New Roman" w:eastAsia="Times New Roman" w:hAnsi="Times New Roman" w:cs="Times New Roman"/>
          <w:color w:val="354353"/>
          <w:sz w:val="28"/>
          <w:szCs w:val="28"/>
          <w:lang w:eastAsia="ro-RO"/>
        </w:rPr>
        <w:t xml:space="preserve"> sau </w:t>
      </w:r>
      <w:proofErr w:type="spellStart"/>
      <w:r w:rsidRPr="00516C82">
        <w:rPr>
          <w:rFonts w:ascii="Times New Roman" w:eastAsia="Times New Roman" w:hAnsi="Times New Roman" w:cs="Times New Roman"/>
          <w:color w:val="354353"/>
          <w:sz w:val="28"/>
          <w:szCs w:val="28"/>
          <w:lang w:eastAsia="ro-RO"/>
        </w:rPr>
        <w:t>specialităţii</w:t>
      </w:r>
      <w:proofErr w:type="spellEnd"/>
      <w:r w:rsidRPr="00516C82">
        <w:rPr>
          <w:rFonts w:ascii="Times New Roman" w:eastAsia="Times New Roman" w:hAnsi="Times New Roman" w:cs="Times New Roman"/>
          <w:color w:val="354353"/>
          <w:sz w:val="28"/>
          <w:szCs w:val="28"/>
          <w:lang w:eastAsia="ro-RO"/>
        </w:rPr>
        <w:t xml:space="preserve"> cumulate, care se acordă concomitent cu concediul de odihnă anual de la locul de muncă de bază.</w:t>
      </w:r>
      <w:r w:rsidRPr="00516C82">
        <w:rPr>
          <w:rFonts w:ascii="Times New Roman" w:eastAsia="Times New Roman" w:hAnsi="Times New Roman" w:cs="Times New Roman"/>
          <w:color w:val="354353"/>
          <w:sz w:val="28"/>
          <w:szCs w:val="28"/>
          <w:lang w:eastAsia="ro-RO"/>
        </w:rPr>
        <w:br/>
      </w:r>
      <w:r w:rsidRPr="00516C82">
        <w:rPr>
          <w:rFonts w:ascii="Times New Roman" w:eastAsia="Times New Roman" w:hAnsi="Times New Roman" w:cs="Times New Roman"/>
          <w:b/>
          <w:bCs/>
          <w:color w:val="354353"/>
          <w:sz w:val="28"/>
          <w:szCs w:val="28"/>
          <w:lang w:eastAsia="ro-RO"/>
        </w:rPr>
        <w:t>(2) </w:t>
      </w:r>
      <w:r w:rsidRPr="00516C82">
        <w:rPr>
          <w:rFonts w:ascii="Times New Roman" w:eastAsia="Times New Roman" w:hAnsi="Times New Roman" w:cs="Times New Roman"/>
          <w:color w:val="354353"/>
          <w:sz w:val="28"/>
          <w:szCs w:val="28"/>
          <w:lang w:eastAsia="ro-RO"/>
        </w:rPr>
        <w:t xml:space="preserve">Concediul pentru munca prin cumul se acordă conform duratei stabilite pentru </w:t>
      </w:r>
      <w:proofErr w:type="spellStart"/>
      <w:r w:rsidRPr="00516C82">
        <w:rPr>
          <w:rFonts w:ascii="Times New Roman" w:eastAsia="Times New Roman" w:hAnsi="Times New Roman" w:cs="Times New Roman"/>
          <w:color w:val="354353"/>
          <w:sz w:val="28"/>
          <w:szCs w:val="28"/>
          <w:lang w:eastAsia="ro-RO"/>
        </w:rPr>
        <w:t>funcţia</w:t>
      </w:r>
      <w:proofErr w:type="spellEnd"/>
      <w:r w:rsidRPr="00516C82">
        <w:rPr>
          <w:rFonts w:ascii="Times New Roman" w:eastAsia="Times New Roman" w:hAnsi="Times New Roman" w:cs="Times New Roman"/>
          <w:color w:val="354353"/>
          <w:sz w:val="28"/>
          <w:szCs w:val="28"/>
          <w:lang w:eastAsia="ro-RO"/>
        </w:rPr>
        <w:t xml:space="preserve"> sau specialitatea respectivă la unitate, indiferent de durata concediului la locul de muncă de bază. Salariatul beneficiază de un concediu suplimentar neplătit în cazul în care durata concediului la locul de muncă prin cumul </w:t>
      </w:r>
      <w:proofErr w:type="spellStart"/>
      <w:r w:rsidRPr="00516C82">
        <w:rPr>
          <w:rFonts w:ascii="Times New Roman" w:eastAsia="Times New Roman" w:hAnsi="Times New Roman" w:cs="Times New Roman"/>
          <w:color w:val="354353"/>
          <w:sz w:val="28"/>
          <w:szCs w:val="28"/>
          <w:lang w:eastAsia="ro-RO"/>
        </w:rPr>
        <w:t>şi</w:t>
      </w:r>
      <w:proofErr w:type="spellEnd"/>
      <w:r w:rsidRPr="00516C82">
        <w:rPr>
          <w:rFonts w:ascii="Times New Roman" w:eastAsia="Times New Roman" w:hAnsi="Times New Roman" w:cs="Times New Roman"/>
          <w:color w:val="354353"/>
          <w:sz w:val="28"/>
          <w:szCs w:val="28"/>
          <w:lang w:eastAsia="ro-RO"/>
        </w:rPr>
        <w:t xml:space="preserve"> la locul de muncă de bază diferă.</w:t>
      </w:r>
      <w:r w:rsidRPr="00516C82">
        <w:rPr>
          <w:rFonts w:ascii="Times New Roman" w:eastAsia="Times New Roman" w:hAnsi="Times New Roman" w:cs="Times New Roman"/>
          <w:color w:val="354353"/>
          <w:sz w:val="28"/>
          <w:szCs w:val="28"/>
          <w:lang w:eastAsia="ro-RO"/>
        </w:rPr>
        <w:br/>
      </w:r>
      <w:r w:rsidRPr="00516C82">
        <w:rPr>
          <w:rFonts w:ascii="Times New Roman" w:eastAsia="Times New Roman" w:hAnsi="Times New Roman" w:cs="Times New Roman"/>
          <w:b/>
          <w:bCs/>
          <w:color w:val="354353"/>
          <w:sz w:val="28"/>
          <w:szCs w:val="28"/>
          <w:lang w:eastAsia="ro-RO"/>
        </w:rPr>
        <w:t>(3) </w:t>
      </w:r>
      <w:r w:rsidRPr="00516C82">
        <w:rPr>
          <w:rFonts w:ascii="Times New Roman" w:eastAsia="Times New Roman" w:hAnsi="Times New Roman" w:cs="Times New Roman"/>
          <w:color w:val="354353"/>
          <w:sz w:val="28"/>
          <w:szCs w:val="28"/>
          <w:lang w:eastAsia="ro-RO"/>
        </w:rPr>
        <w:t xml:space="preserve">Plata </w:t>
      </w:r>
      <w:proofErr w:type="spellStart"/>
      <w:r w:rsidRPr="00516C82">
        <w:rPr>
          <w:rFonts w:ascii="Times New Roman" w:eastAsia="Times New Roman" w:hAnsi="Times New Roman" w:cs="Times New Roman"/>
          <w:color w:val="354353"/>
          <w:sz w:val="28"/>
          <w:szCs w:val="28"/>
          <w:lang w:eastAsia="ro-RO"/>
        </w:rPr>
        <w:t>indemnizaţiei</w:t>
      </w:r>
      <w:proofErr w:type="spellEnd"/>
      <w:r w:rsidRPr="00516C82">
        <w:rPr>
          <w:rFonts w:ascii="Times New Roman" w:eastAsia="Times New Roman" w:hAnsi="Times New Roman" w:cs="Times New Roman"/>
          <w:color w:val="354353"/>
          <w:sz w:val="28"/>
          <w:szCs w:val="28"/>
          <w:lang w:eastAsia="ro-RO"/>
        </w:rPr>
        <w:t xml:space="preserve"> de concediu sau a </w:t>
      </w:r>
      <w:proofErr w:type="spellStart"/>
      <w:r w:rsidRPr="00516C82">
        <w:rPr>
          <w:rFonts w:ascii="Times New Roman" w:eastAsia="Times New Roman" w:hAnsi="Times New Roman" w:cs="Times New Roman"/>
          <w:color w:val="354353"/>
          <w:sz w:val="28"/>
          <w:szCs w:val="28"/>
          <w:lang w:eastAsia="ro-RO"/>
        </w:rPr>
        <w:t>compensaţiei</w:t>
      </w:r>
      <w:proofErr w:type="spellEnd"/>
      <w:r w:rsidRPr="00516C82">
        <w:rPr>
          <w:rFonts w:ascii="Times New Roman" w:eastAsia="Times New Roman" w:hAnsi="Times New Roman" w:cs="Times New Roman"/>
          <w:color w:val="354353"/>
          <w:sz w:val="28"/>
          <w:szCs w:val="28"/>
          <w:lang w:eastAsia="ro-RO"/>
        </w:rPr>
        <w:t xml:space="preserve"> pentru concediul nefolosit se efectuează pornindu-se de la salariul mediu pentru </w:t>
      </w:r>
      <w:proofErr w:type="spellStart"/>
      <w:r w:rsidRPr="00516C82">
        <w:rPr>
          <w:rFonts w:ascii="Times New Roman" w:eastAsia="Times New Roman" w:hAnsi="Times New Roman" w:cs="Times New Roman"/>
          <w:color w:val="354353"/>
          <w:sz w:val="28"/>
          <w:szCs w:val="28"/>
          <w:lang w:eastAsia="ro-RO"/>
        </w:rPr>
        <w:t>funcţia</w:t>
      </w:r>
      <w:proofErr w:type="spellEnd"/>
      <w:r w:rsidRPr="00516C82">
        <w:rPr>
          <w:rFonts w:ascii="Times New Roman" w:eastAsia="Times New Roman" w:hAnsi="Times New Roman" w:cs="Times New Roman"/>
          <w:color w:val="354353"/>
          <w:sz w:val="28"/>
          <w:szCs w:val="28"/>
          <w:lang w:eastAsia="ro-RO"/>
        </w:rPr>
        <w:t xml:space="preserve"> sau specialitatea cumulată, determinat în modul stabilit de Guvern.</w:t>
      </w:r>
      <w:bookmarkStart w:id="0" w:name="_GoBack"/>
      <w:bookmarkEnd w:id="0"/>
    </w:p>
    <w:p w:rsidR="00DA0870" w:rsidRPr="00516C82" w:rsidRDefault="00DA0870" w:rsidP="00B14B05">
      <w:pPr>
        <w:shd w:val="clear" w:color="auto" w:fill="FFFFFF"/>
        <w:spacing w:before="600" w:after="300" w:line="240" w:lineRule="auto"/>
        <w:jc w:val="center"/>
        <w:outlineLvl w:val="1"/>
        <w:rPr>
          <w:rFonts w:ascii="Times New Roman" w:eastAsia="Times New Roman" w:hAnsi="Times New Roman" w:cs="Times New Roman"/>
          <w:color w:val="333333"/>
          <w:sz w:val="36"/>
          <w:szCs w:val="36"/>
          <w:lang w:eastAsia="ro-RO"/>
        </w:rPr>
      </w:pPr>
      <w:r w:rsidRPr="00516C82">
        <w:rPr>
          <w:rFonts w:ascii="Times New Roman" w:eastAsia="Times New Roman" w:hAnsi="Times New Roman" w:cs="Times New Roman"/>
          <w:color w:val="333333"/>
          <w:sz w:val="28"/>
          <w:szCs w:val="28"/>
          <w:lang w:eastAsia="ro-RO"/>
        </w:rPr>
        <w:lastRenderedPageBreak/>
        <w:br/>
      </w:r>
      <w:r w:rsidRPr="00516C82">
        <w:rPr>
          <w:rFonts w:ascii="Times New Roman" w:eastAsia="Times New Roman" w:hAnsi="Times New Roman" w:cs="Times New Roman"/>
          <w:color w:val="333333"/>
          <w:sz w:val="36"/>
          <w:szCs w:val="36"/>
          <w:lang w:eastAsia="ro-RO"/>
        </w:rPr>
        <w:t>Concediul medical și prima de asigurare obligatorie de asistență medicală</w:t>
      </w:r>
    </w:p>
    <w:p w:rsidR="00DA0870" w:rsidRPr="00516C82" w:rsidRDefault="00516C82" w:rsidP="00DA0870">
      <w:pPr>
        <w:shd w:val="clear" w:color="auto" w:fill="FFFFFF"/>
        <w:spacing w:after="0" w:line="390" w:lineRule="atLeast"/>
        <w:rPr>
          <w:rFonts w:ascii="Times New Roman" w:eastAsia="Times New Roman" w:hAnsi="Times New Roman" w:cs="Times New Roman"/>
          <w:color w:val="354353"/>
          <w:sz w:val="28"/>
          <w:szCs w:val="28"/>
          <w:lang w:eastAsia="ro-RO"/>
        </w:rPr>
      </w:pPr>
      <w:r>
        <w:rPr>
          <w:rFonts w:ascii="Times New Roman" w:eastAsia="Times New Roman" w:hAnsi="Times New Roman" w:cs="Times New Roman"/>
          <w:color w:val="354353"/>
          <w:sz w:val="28"/>
          <w:szCs w:val="28"/>
          <w:lang w:eastAsia="ro-RO"/>
        </w:rPr>
        <w:t xml:space="preserve">    </w:t>
      </w:r>
      <w:r w:rsidR="00DA0870" w:rsidRPr="00516C82">
        <w:rPr>
          <w:rFonts w:ascii="Times New Roman" w:eastAsia="Times New Roman" w:hAnsi="Times New Roman" w:cs="Times New Roman"/>
          <w:color w:val="354353"/>
          <w:sz w:val="28"/>
          <w:szCs w:val="28"/>
          <w:lang w:eastAsia="ro-RO"/>
        </w:rPr>
        <w:t>Dacă cetățeanul activează în câteva întreprinderi, atunci el are dreptul la concediu medical plătit de către toate întreprinderile. În acest caz, angajatorul care primește certificatul medical original, îi oferă o copie cu mențiunea „copia corespunde cu originalul” – aceasta trebuie prezentată în cadrul altei întreprinderi. De asemenea, o copie a certificatului medical o puteți cere de la medicul de familie, dacă îi veți prezenta un certificat care îi confirmă existența celu</w:t>
      </w:r>
      <w:r w:rsidR="00523B97">
        <w:rPr>
          <w:rFonts w:ascii="Times New Roman" w:eastAsia="Times New Roman" w:hAnsi="Times New Roman" w:cs="Times New Roman"/>
          <w:color w:val="354353"/>
          <w:sz w:val="28"/>
          <w:szCs w:val="28"/>
          <w:lang w:eastAsia="ro-RO"/>
        </w:rPr>
        <w:t>i de-al doilea job.</w:t>
      </w:r>
      <w:r w:rsidR="00523B97">
        <w:rPr>
          <w:rFonts w:ascii="Times New Roman" w:eastAsia="Times New Roman" w:hAnsi="Times New Roman" w:cs="Times New Roman"/>
          <w:color w:val="354353"/>
          <w:sz w:val="28"/>
          <w:szCs w:val="28"/>
          <w:lang w:eastAsia="ro-RO"/>
        </w:rPr>
        <w:br/>
        <w:t xml:space="preserve">    De menționat că </w:t>
      </w:r>
      <w:r w:rsidR="00DA0870" w:rsidRPr="00516C82">
        <w:rPr>
          <w:rFonts w:ascii="Times New Roman" w:eastAsia="Times New Roman" w:hAnsi="Times New Roman" w:cs="Times New Roman"/>
          <w:color w:val="354353"/>
          <w:sz w:val="28"/>
          <w:szCs w:val="28"/>
          <w:lang w:eastAsia="ro-RO"/>
        </w:rPr>
        <w:t>angajatorul acum achită indemnizația nu pentru toată perioada de incapacitate temporară de muncă, ci doar pentru primele 5 zile (nu mai mult de 15 zile an</w:t>
      </w:r>
      <w:r w:rsidR="00523B97">
        <w:rPr>
          <w:rFonts w:ascii="Times New Roman" w:eastAsia="Times New Roman" w:hAnsi="Times New Roman" w:cs="Times New Roman"/>
          <w:color w:val="354353"/>
          <w:sz w:val="28"/>
          <w:szCs w:val="28"/>
          <w:lang w:eastAsia="ro-RO"/>
        </w:rPr>
        <w:t>ual), restul este plătit de CNAS</w:t>
      </w:r>
      <w:r w:rsidR="00DA0870" w:rsidRPr="00516C82">
        <w:rPr>
          <w:rFonts w:ascii="Times New Roman" w:eastAsia="Times New Roman" w:hAnsi="Times New Roman" w:cs="Times New Roman"/>
          <w:color w:val="354353"/>
          <w:sz w:val="28"/>
          <w:szCs w:val="28"/>
          <w:lang w:eastAsia="ro-RO"/>
        </w:rPr>
        <w:t>. Mărimea indemnizației depinde de stagiul de cotizare.</w:t>
      </w:r>
    </w:p>
    <w:p w:rsidR="00523B97" w:rsidRDefault="00DA0870" w:rsidP="00523B97">
      <w:pPr>
        <w:shd w:val="clear" w:color="auto" w:fill="FFFFFF"/>
        <w:spacing w:before="600" w:after="300" w:line="240" w:lineRule="auto"/>
        <w:outlineLvl w:val="1"/>
        <w:rPr>
          <w:rFonts w:ascii="Segoe UI" w:eastAsia="Times New Roman" w:hAnsi="Segoe UI" w:cs="Segoe UI"/>
          <w:color w:val="354353"/>
          <w:kern w:val="36"/>
          <w:sz w:val="48"/>
          <w:szCs w:val="48"/>
          <w:lang w:eastAsia="ro-RO"/>
        </w:rPr>
      </w:pPr>
      <w:r w:rsidRPr="00523B97">
        <w:rPr>
          <w:rFonts w:ascii="Times New Roman" w:eastAsia="Times New Roman" w:hAnsi="Times New Roman" w:cs="Times New Roman"/>
          <w:b/>
          <w:color w:val="333333"/>
          <w:sz w:val="36"/>
          <w:szCs w:val="36"/>
          <w:lang w:eastAsia="ro-RO"/>
        </w:rPr>
        <w:t>E posibil să muncești prin cumul fiind în concediu de îngrijire a copilului?</w:t>
      </w:r>
      <w:r w:rsidRPr="00523B97">
        <w:rPr>
          <w:rFonts w:ascii="Times New Roman" w:eastAsia="Times New Roman" w:hAnsi="Times New Roman" w:cs="Times New Roman"/>
          <w:b/>
          <w:color w:val="354353"/>
          <w:sz w:val="26"/>
          <w:szCs w:val="26"/>
          <w:lang w:eastAsia="ro-RO"/>
        </w:rPr>
        <w:br/>
      </w:r>
      <w:r w:rsidR="00523B97">
        <w:rPr>
          <w:rFonts w:ascii="Times New Roman" w:eastAsia="Times New Roman" w:hAnsi="Times New Roman" w:cs="Times New Roman"/>
          <w:color w:val="354353"/>
          <w:sz w:val="28"/>
          <w:szCs w:val="28"/>
          <w:lang w:eastAsia="ro-RO"/>
        </w:rPr>
        <w:t xml:space="preserve">    E posibil.</w:t>
      </w:r>
      <w:r w:rsidRPr="00523B97">
        <w:rPr>
          <w:rFonts w:ascii="Times New Roman" w:eastAsia="Times New Roman" w:hAnsi="Times New Roman" w:cs="Times New Roman"/>
          <w:color w:val="354353"/>
          <w:sz w:val="28"/>
          <w:szCs w:val="28"/>
          <w:lang w:eastAsia="ro-RO"/>
        </w:rPr>
        <w:t xml:space="preserve"> Munca prin cumul nu privează persoana asigurată de dreptul la indemnizații pentru îngrijirea copiilor până la vârsta de 3 ani. Restabilirea la locul de muncă e posibilă cu normă întreagă la toate întreprinderile, de asemenea, în timpul concediului de îngrijire a copilului puteți obține un nou loc de muncă și să nu pierdeți  dreptul la indemnizația lunară.</w:t>
      </w:r>
      <w:r w:rsidRPr="00523B97">
        <w:rPr>
          <w:rFonts w:ascii="Times New Roman" w:eastAsia="Times New Roman" w:hAnsi="Times New Roman" w:cs="Times New Roman"/>
          <w:color w:val="354353"/>
          <w:sz w:val="28"/>
          <w:szCs w:val="28"/>
          <w:lang w:eastAsia="ro-RO"/>
        </w:rPr>
        <w:br/>
      </w:r>
      <w:r w:rsidRPr="00523B97">
        <w:rPr>
          <w:rFonts w:ascii="Times New Roman" w:eastAsia="Times New Roman" w:hAnsi="Times New Roman" w:cs="Times New Roman"/>
          <w:color w:val="354353"/>
          <w:sz w:val="28"/>
          <w:szCs w:val="28"/>
          <w:lang w:eastAsia="ro-RO"/>
        </w:rPr>
        <w:br/>
        <w:t>Însă acest lucru se aplică doar în cazul beneficiarilor de alocație, adică părinții. Bunica sau bunelul pierd indemniz</w:t>
      </w:r>
      <w:r w:rsidR="00523B97">
        <w:rPr>
          <w:rFonts w:ascii="Times New Roman" w:eastAsia="Times New Roman" w:hAnsi="Times New Roman" w:cs="Times New Roman"/>
          <w:color w:val="354353"/>
          <w:sz w:val="28"/>
          <w:szCs w:val="28"/>
          <w:lang w:eastAsia="ro-RO"/>
        </w:rPr>
        <w:t>ația dacă se angajează la un loc de muncă</w:t>
      </w:r>
      <w:r w:rsidRPr="00523B97">
        <w:rPr>
          <w:rFonts w:ascii="Times New Roman" w:eastAsia="Times New Roman" w:hAnsi="Times New Roman" w:cs="Times New Roman"/>
          <w:color w:val="354353"/>
          <w:sz w:val="28"/>
          <w:szCs w:val="28"/>
          <w:lang w:eastAsia="ro-RO"/>
        </w:rPr>
        <w:t xml:space="preserve"> în timpul conced</w:t>
      </w:r>
      <w:r w:rsidR="00523B97">
        <w:rPr>
          <w:rFonts w:ascii="Times New Roman" w:eastAsia="Times New Roman" w:hAnsi="Times New Roman" w:cs="Times New Roman"/>
          <w:color w:val="354353"/>
          <w:sz w:val="28"/>
          <w:szCs w:val="28"/>
          <w:lang w:eastAsia="ro-RO"/>
        </w:rPr>
        <w:t>iului de îngrijire a copilului.</w:t>
      </w:r>
    </w:p>
    <w:p w:rsidR="00366A27" w:rsidRDefault="00366A27"/>
    <w:sectPr w:rsidR="0036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86202"/>
    <w:multiLevelType w:val="multilevel"/>
    <w:tmpl w:val="7F00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70"/>
    <w:rsid w:val="00366A27"/>
    <w:rsid w:val="00516C82"/>
    <w:rsid w:val="00523B97"/>
    <w:rsid w:val="00B14B05"/>
    <w:rsid w:val="00D848F0"/>
    <w:rsid w:val="00DA08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85C71-1906-4C9C-83C0-4EB91679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2988">
      <w:bodyDiv w:val="1"/>
      <w:marLeft w:val="0"/>
      <w:marRight w:val="0"/>
      <w:marTop w:val="0"/>
      <w:marBottom w:val="0"/>
      <w:divBdr>
        <w:top w:val="none" w:sz="0" w:space="0" w:color="auto"/>
        <w:left w:val="none" w:sz="0" w:space="0" w:color="auto"/>
        <w:bottom w:val="none" w:sz="0" w:space="0" w:color="auto"/>
        <w:right w:val="none" w:sz="0" w:space="0" w:color="auto"/>
      </w:divBdr>
      <w:divsChild>
        <w:div w:id="1310015323">
          <w:marLeft w:val="0"/>
          <w:marRight w:val="0"/>
          <w:marTop w:val="0"/>
          <w:marBottom w:val="300"/>
          <w:divBdr>
            <w:top w:val="none" w:sz="0" w:space="0" w:color="auto"/>
            <w:left w:val="none" w:sz="0" w:space="0" w:color="auto"/>
            <w:bottom w:val="none" w:sz="0" w:space="0" w:color="auto"/>
            <w:right w:val="none" w:sz="0" w:space="0" w:color="auto"/>
          </w:divBdr>
          <w:divsChild>
            <w:div w:id="1295864533">
              <w:marLeft w:val="0"/>
              <w:marRight w:val="0"/>
              <w:marTop w:val="0"/>
              <w:marBottom w:val="0"/>
              <w:divBdr>
                <w:top w:val="none" w:sz="0" w:space="0" w:color="auto"/>
                <w:left w:val="none" w:sz="0" w:space="0" w:color="auto"/>
                <w:bottom w:val="none" w:sz="0" w:space="0" w:color="auto"/>
                <w:right w:val="none" w:sz="0" w:space="0" w:color="auto"/>
              </w:divBdr>
            </w:div>
          </w:divsChild>
        </w:div>
        <w:div w:id="172453187">
          <w:marLeft w:val="0"/>
          <w:marRight w:val="0"/>
          <w:marTop w:val="0"/>
          <w:marBottom w:val="450"/>
          <w:divBdr>
            <w:top w:val="none" w:sz="0" w:space="0" w:color="auto"/>
            <w:left w:val="none" w:sz="0" w:space="0" w:color="auto"/>
            <w:bottom w:val="none" w:sz="0" w:space="0" w:color="auto"/>
            <w:right w:val="none" w:sz="0" w:space="0" w:color="auto"/>
          </w:divBdr>
          <w:divsChild>
            <w:div w:id="382338624">
              <w:blockQuote w:val="1"/>
              <w:marLeft w:val="0"/>
              <w:marRight w:val="0"/>
              <w:marTop w:val="528"/>
              <w:marBottom w:val="528"/>
              <w:divBdr>
                <w:top w:val="none" w:sz="0" w:space="0" w:color="auto"/>
                <w:left w:val="none" w:sz="0" w:space="0" w:color="auto"/>
                <w:bottom w:val="none" w:sz="0" w:space="0" w:color="auto"/>
                <w:right w:val="none" w:sz="0" w:space="0" w:color="auto"/>
              </w:divBdr>
            </w:div>
            <w:div w:id="1857302474">
              <w:marLeft w:val="0"/>
              <w:marRight w:val="0"/>
              <w:marTop w:val="0"/>
              <w:marBottom w:val="0"/>
              <w:divBdr>
                <w:top w:val="single" w:sz="6" w:space="4" w:color="CCCCCC"/>
                <w:left w:val="single" w:sz="6" w:space="8" w:color="CCCCCC"/>
                <w:bottom w:val="single" w:sz="6" w:space="4" w:color="CCCCCC"/>
                <w:right w:val="single" w:sz="6" w:space="8" w:color="CCCCCC"/>
              </w:divBdr>
            </w:div>
            <w:div w:id="1710648243">
              <w:marLeft w:val="0"/>
              <w:marRight w:val="0"/>
              <w:marTop w:val="0"/>
              <w:marBottom w:val="0"/>
              <w:divBdr>
                <w:top w:val="single" w:sz="6" w:space="4" w:color="CCCCCC"/>
                <w:left w:val="single" w:sz="6" w:space="8" w:color="CCCCCC"/>
                <w:bottom w:val="single" w:sz="6" w:space="4" w:color="CCCCCC"/>
                <w:right w:val="single" w:sz="6" w:space="8" w:color="CCCCCC"/>
              </w:divBdr>
            </w:div>
            <w:div w:id="1832792690">
              <w:marLeft w:val="0"/>
              <w:marRight w:val="0"/>
              <w:marTop w:val="0"/>
              <w:marBottom w:val="0"/>
              <w:divBdr>
                <w:top w:val="single" w:sz="6" w:space="4" w:color="CCCCCC"/>
                <w:left w:val="single" w:sz="6" w:space="8" w:color="CCCCCC"/>
                <w:bottom w:val="single" w:sz="6" w:space="4" w:color="CCCCCC"/>
                <w:right w:val="single" w:sz="6" w:space="8" w:color="CCCCCC"/>
              </w:divBdr>
            </w:div>
            <w:div w:id="1153520156">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778</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3</cp:revision>
  <dcterms:created xsi:type="dcterms:W3CDTF">2021-10-18T11:53:00Z</dcterms:created>
  <dcterms:modified xsi:type="dcterms:W3CDTF">2021-10-20T10:49:00Z</dcterms:modified>
</cp:coreProperties>
</file>